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1B" w:rsidRDefault="00B4147B" w:rsidP="00B4147B">
      <w:pPr>
        <w:jc w:val="center"/>
        <w:rPr>
          <w:rFonts w:ascii="Constantia" w:hAnsi="Constantia"/>
          <w:b/>
          <w:sz w:val="40"/>
          <w:szCs w:val="40"/>
          <w:u w:val="single"/>
        </w:rPr>
      </w:pPr>
      <w:r w:rsidRPr="00B4147B">
        <w:rPr>
          <w:rFonts w:ascii="Constantia" w:hAnsi="Constantia"/>
          <w:b/>
          <w:sz w:val="40"/>
          <w:szCs w:val="40"/>
          <w:u w:val="single"/>
        </w:rPr>
        <w:t>Spelling at Cranbrook</w:t>
      </w:r>
    </w:p>
    <w:p w:rsidR="00E87F3E" w:rsidRPr="00B4147B" w:rsidRDefault="00E87F3E" w:rsidP="00B4147B">
      <w:pPr>
        <w:jc w:val="center"/>
        <w:rPr>
          <w:rFonts w:ascii="Constantia" w:hAnsi="Constantia"/>
          <w:b/>
          <w:sz w:val="40"/>
          <w:szCs w:val="40"/>
          <w:u w:val="single"/>
        </w:rPr>
      </w:pPr>
      <w:r>
        <w:rPr>
          <w:rFonts w:ascii="Constantia" w:hAnsi="Constantia"/>
          <w:b/>
          <w:sz w:val="40"/>
          <w:szCs w:val="40"/>
          <w:u w:val="single"/>
        </w:rPr>
        <w:t>Year 3 -4</w:t>
      </w:r>
    </w:p>
    <w:tbl>
      <w:tblPr>
        <w:tblStyle w:val="TableGrid"/>
        <w:tblpPr w:leftFromText="180" w:rightFromText="180" w:vertAnchor="text" w:horzAnchor="margin" w:tblpXSpec="center" w:tblpY="815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E87F3E" w:rsidTr="00E87F3E">
        <w:tc>
          <w:tcPr>
            <w:tcW w:w="0" w:type="auto"/>
          </w:tcPr>
          <w:p w:rsidR="00E87F3E" w:rsidRPr="00551169" w:rsidRDefault="00E87F3E" w:rsidP="00E87F3E">
            <w:pPr>
              <w:keepNext/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659" w:type="dxa"/>
              <w:tblInd w:w="57" w:type="dxa"/>
              <w:tblBorders>
                <w:top w:val="thinThickSmallGap" w:sz="12" w:space="0" w:color="104675"/>
                <w:left w:val="thinThickSmallGap" w:sz="12" w:space="0" w:color="104675"/>
                <w:bottom w:val="thickThinSmallGap" w:sz="12" w:space="0" w:color="104675"/>
                <w:right w:val="thickThinSmallGap" w:sz="12" w:space="0" w:color="1046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2183"/>
              <w:gridCol w:w="283"/>
              <w:gridCol w:w="4111"/>
              <w:gridCol w:w="1701"/>
              <w:gridCol w:w="1381"/>
            </w:tblGrid>
            <w:tr w:rsidR="00E87F3E" w:rsidRPr="00551169" w:rsidTr="002075B5">
              <w:trPr>
                <w:tblHeader/>
              </w:trPr>
              <w:tc>
                <w:tcPr>
                  <w:tcW w:w="2183" w:type="dxa"/>
                  <w:tcBorders>
                    <w:top w:val="single" w:sz="18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Statutory requirements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keepNext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Rules and guidance (non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  <w:tc>
                <w:tcPr>
                  <w:tcW w:w="3082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Example words (non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</w:tr>
            <w:tr w:rsidR="00E87F3E" w:rsidRPr="00551169" w:rsidTr="002075B5">
              <w:tc>
                <w:tcPr>
                  <w:tcW w:w="2183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1. Adding suffixes beginning with vowel letters to words of more than one syllable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If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      </w:r>
                </w:p>
              </w:tc>
              <w:tc>
                <w:tcPr>
                  <w:tcW w:w="170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forgetting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forgotten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beginning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beginner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begging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hugged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grabbed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hopping</w:t>
                  </w:r>
                </w:p>
              </w:tc>
              <w:tc>
                <w:tcPr>
                  <w:tcW w:w="138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hoping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prefer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preferred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gardener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gardening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limiting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limitation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limited</w:t>
                  </w:r>
                </w:p>
              </w:tc>
            </w:tr>
            <w:tr w:rsidR="00E87F3E" w:rsidRPr="00551169" w:rsidTr="002075B5">
              <w:tc>
                <w:tcPr>
                  <w:tcW w:w="2183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2. The /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ɪ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spelt y elsewhere than at the end of words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These words should be learnt as needed.</w:t>
                  </w:r>
                </w:p>
              </w:tc>
              <w:tc>
                <w:tcPr>
                  <w:tcW w:w="170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myth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gym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Egypt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mystery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pyramid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cygnet</w:t>
                  </w:r>
                </w:p>
              </w:tc>
              <w:tc>
                <w:tcPr>
                  <w:tcW w:w="138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lyric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syrup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system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typical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hymn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crystal</w:t>
                  </w:r>
                </w:p>
              </w:tc>
            </w:tr>
            <w:tr w:rsidR="00E87F3E" w:rsidRPr="00551169" w:rsidTr="002075B5">
              <w:tc>
                <w:tcPr>
                  <w:tcW w:w="2183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3. The /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ʌ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ou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These words should be learnt as needed.</w:t>
                  </w:r>
                </w:p>
              </w:tc>
              <w:tc>
                <w:tcPr>
                  <w:tcW w:w="170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touch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young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double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trouble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country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trouble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couple</w:t>
                  </w:r>
                </w:p>
              </w:tc>
              <w:tc>
                <w:tcPr>
                  <w:tcW w:w="1381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country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cousin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courage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encourage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flourish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nourish</w:t>
                  </w:r>
                </w:p>
              </w:tc>
            </w:tr>
          </w:tbl>
          <w:p w:rsidR="00E87F3E" w:rsidRPr="00551169" w:rsidRDefault="00E87F3E" w:rsidP="00E87F3E">
            <w:pPr>
              <w:spacing w:after="240" w:line="288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tbl>
            <w:tblPr>
              <w:tblW w:w="0" w:type="auto"/>
              <w:tblInd w:w="57" w:type="dxa"/>
              <w:tblBorders>
                <w:top w:val="thinThickSmallGap" w:sz="12" w:space="0" w:color="104675"/>
                <w:left w:val="thinThickSmallGap" w:sz="12" w:space="0" w:color="104675"/>
                <w:bottom w:val="thickThinSmallGap" w:sz="12" w:space="0" w:color="104675"/>
                <w:right w:val="thickThinSmallGap" w:sz="12" w:space="0" w:color="1046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2183"/>
              <w:gridCol w:w="283"/>
              <w:gridCol w:w="2552"/>
              <w:gridCol w:w="1417"/>
              <w:gridCol w:w="1559"/>
              <w:gridCol w:w="1665"/>
            </w:tblGrid>
            <w:tr w:rsidR="00E87F3E" w:rsidRPr="00551169" w:rsidTr="002075B5">
              <w:tc>
                <w:tcPr>
                  <w:tcW w:w="2183" w:type="dxa"/>
                  <w:vMerge w:val="restart"/>
                  <w:tcBorders>
                    <w:top w:val="single" w:sz="4" w:space="0" w:color="104F75"/>
                    <w:left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4. More prefixes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104F75"/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Most prefixes are added to the beginning of root words without any changes in spelling, but see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below.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Like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un–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the prefixes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dis–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mis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have negative meanings.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prefix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can mean both ‘not’ and ‘in’/‘into’. In the words given here it means ‘not’. Before a root word starting with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l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becomes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il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Before a root word starting with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m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or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p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becomes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im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Before a root word starting with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r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becomes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ir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re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means ‘again’ or ‘back’.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sub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means ‘under’.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inter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means ‘between’ or ‘among’.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proofErr w:type="gram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super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means ‘above’.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104F75"/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dishearten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dislike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dislodge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disappoint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disagree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disappear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displease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disqualify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dishonest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disconnect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disinfect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rebound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rebuild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recycle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recall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refill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reform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retreat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return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replace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revisit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replay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rewrite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submarine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submerge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antiseptic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antisocial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anticlockwise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104F75"/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miscount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misdeal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misfire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misfortune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mishear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misinform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misread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misbehave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misplace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mistake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miscalculate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misplace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unable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unwell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unhappy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untidy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untrained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unlucky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unpopular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unpick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unseen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unusual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undo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untie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unzip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unofficial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unusual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undress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interactive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internet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international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interrelated 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104F75"/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inactive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incorrect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indefinite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incomplete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illegal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illegible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immature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immortal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impossible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impatient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impossible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impolite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irregular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irrelevant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irresponsible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superhero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superman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supermarket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superstar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autobiography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autograph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automatic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automobile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subway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subdivide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subheading</w:t>
                  </w:r>
                </w:p>
              </w:tc>
            </w:tr>
            <w:tr w:rsidR="00E87F3E" w:rsidRPr="00551169" w:rsidTr="002075B5">
              <w:tc>
                <w:tcPr>
                  <w:tcW w:w="2183" w:type="dxa"/>
                  <w:vMerge/>
                  <w:tcBorders>
                    <w:left w:val="single" w:sz="18" w:space="0" w:color="104F75"/>
                    <w:bottom w:val="nil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left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7F3E" w:rsidRPr="00551169" w:rsidTr="002075B5">
              <w:tc>
                <w:tcPr>
                  <w:tcW w:w="2183" w:type="dxa"/>
                  <w:tcBorders>
                    <w:top w:val="nil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87F3E" w:rsidRPr="00551169" w:rsidRDefault="00E87F3E" w:rsidP="00E87F3E">
            <w:pP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554" w:type="dxa"/>
              <w:tblInd w:w="57" w:type="dxa"/>
              <w:tblBorders>
                <w:top w:val="thinThickSmallGap" w:sz="12" w:space="0" w:color="104675"/>
                <w:left w:val="thinThickSmallGap" w:sz="12" w:space="0" w:color="104675"/>
                <w:bottom w:val="thickThinSmallGap" w:sz="12" w:space="0" w:color="104675"/>
                <w:right w:val="thickThinSmallGap" w:sz="12" w:space="0" w:color="1046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2179"/>
              <w:gridCol w:w="283"/>
              <w:gridCol w:w="86"/>
              <w:gridCol w:w="246"/>
              <w:gridCol w:w="3494"/>
              <w:gridCol w:w="147"/>
              <w:gridCol w:w="412"/>
              <w:gridCol w:w="1006"/>
              <w:gridCol w:w="141"/>
              <w:gridCol w:w="44"/>
              <w:gridCol w:w="1516"/>
            </w:tblGrid>
            <w:tr w:rsidR="00E87F3E" w:rsidRPr="00551169" w:rsidTr="002075B5">
              <w:tc>
                <w:tcPr>
                  <w:tcW w:w="2179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5. The suffix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ation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suffix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ation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added to verbs to form nouns. The rules already learnt still apply.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information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adoration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sensation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preparation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admiration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station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preparation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vibration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decoration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donation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coronation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duration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registration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population</w:t>
                  </w:r>
                </w:p>
              </w:tc>
            </w:tr>
            <w:tr w:rsidR="00E87F3E" w:rsidRPr="00551169" w:rsidTr="002075B5">
              <w:tc>
                <w:tcPr>
                  <w:tcW w:w="2179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6. The suffix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suffix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added to an adjective to form an adverb. The rules already learnt still apply.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suffix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starts with a consonant letter, so it is added straight on to most root words.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Exceptions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: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(1) If the root word ends in –y with a consonant letter before it, the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y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changed to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but only if the root word has more than one syllable.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(2) If the root word ends with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–le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the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–le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changed to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(3) If the root word ends with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ic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–ally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added rather than just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except in the word 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publicly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(4) The words 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truly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duly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 wholly.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sadly,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completely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usually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finally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comically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badly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happily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strangely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really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gently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simply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humbly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nobly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suddenly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actually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loudly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quickly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carefully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probably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unhappily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easily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luckily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angrily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basically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frantically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dramatically</w:t>
                  </w:r>
                </w:p>
              </w:tc>
            </w:tr>
            <w:tr w:rsidR="00E87F3E" w:rsidRPr="00551169" w:rsidTr="002075B5">
              <w:tc>
                <w:tcPr>
                  <w:tcW w:w="2179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7. Words with endings sounding like /</w:t>
                  </w:r>
                  <w:proofErr w:type="spellStart"/>
                  <w:r w:rsidRPr="00551169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or /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ʃ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ending sounding like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551169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always spelt –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sure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ending sounding like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  <w:t>ʃ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often spelt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ture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but check that the word is not a root word ending in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(t)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ch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with an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 xml:space="preserve">ending – e.g. </w:t>
                  </w:r>
                  <w:r w:rsidRPr="00551169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>teacher, catcher, richer, stretcher.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measure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treasure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pleasure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enclosure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adventure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feature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feature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creature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furniture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mixture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picture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nature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adventure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stretcher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catcher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richer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teacher</w:t>
                  </w:r>
                </w:p>
              </w:tc>
            </w:tr>
            <w:tr w:rsidR="00E87F3E" w:rsidRPr="00551169" w:rsidTr="002075B5">
              <w:tc>
                <w:tcPr>
                  <w:tcW w:w="2179" w:type="dxa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lastRenderedPageBreak/>
                    <w:t xml:space="preserve">8. Endings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which</w:t>
                  </w: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 xml:space="preserve"> sound like /</w:t>
                  </w:r>
                  <w:proofErr w:type="spellStart"/>
                  <w:r w:rsidRPr="00551169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</w:t>
                  </w: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32" w:type="dxa"/>
                  <w:gridSpan w:val="7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If the ending sounds like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proofErr w:type="spellStart"/>
                  <w:r w:rsidRPr="00551169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/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it is spelt as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sion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division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invasion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confusion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decision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collision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television</w:t>
                  </w:r>
                </w:p>
              </w:tc>
            </w:tr>
            <w:tr w:rsidR="00E87F3E" w:rsidRPr="00551169" w:rsidTr="002075B5">
              <w:tc>
                <w:tcPr>
                  <w:tcW w:w="2179" w:type="dxa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9. The suffix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ous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6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Sometimes the root word is obvious and the usual rules apply for adding suffixes beginning with vowel letters.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Sometimes there is no obvious root word.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gram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our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changed to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–or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before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ous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added.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 final ‘e’ of the root word </w:t>
                  </w: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must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 kept if the /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</w:t>
                  </w:r>
                  <w:r w:rsidRPr="00551169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ʒ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 sound of ‘g’ is to be kept.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If there is an /i:/ sound before the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ous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ending, it is usually spelt as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but a few words have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poisonous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dangerous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mountainous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famous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various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tremendous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enormous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jealous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humorous glamorous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vigorous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courageous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outrageous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serious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obvious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curious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  <w:t>hideous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spontaneous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courteous</w:t>
                  </w:r>
                </w:p>
              </w:tc>
            </w:tr>
            <w:tr w:rsidR="00E87F3E" w:rsidRPr="00551169" w:rsidTr="002075B5">
              <w:trPr>
                <w:tblHeader/>
              </w:trPr>
              <w:tc>
                <w:tcPr>
                  <w:tcW w:w="2548" w:type="dxa"/>
                  <w:gridSpan w:val="3"/>
                  <w:tcBorders>
                    <w:top w:val="single" w:sz="18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pageBreakBefore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Statutory requirements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keepNext/>
                    <w:pageBreakBefore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pageBreakBefore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Rules and guidance (non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  <w:tc>
                <w:tcPr>
                  <w:tcW w:w="3266" w:type="dxa"/>
                  <w:gridSpan w:val="6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  <w:shd w:val="clear" w:color="auto" w:fill="CFDCE3"/>
                </w:tcPr>
                <w:p w:rsidR="00E87F3E" w:rsidRPr="00551169" w:rsidRDefault="00E87F3E" w:rsidP="00E87F3E">
                  <w:pPr>
                    <w:keepNext/>
                    <w:pageBreakBefore/>
                    <w:framePr w:hSpace="180" w:wrap="around" w:vAnchor="text" w:hAnchor="margin" w:xAlign="center" w:y="815"/>
                    <w:spacing w:after="0" w:line="288" w:lineRule="auto"/>
                    <w:outlineLvl w:val="3"/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t>Example words (non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color w:val="104F75"/>
                      <w:sz w:val="20"/>
                      <w:szCs w:val="20"/>
                    </w:rPr>
                    <w:noBreakHyphen/>
                    <w:t>statutory)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10. Endings </w:t>
                  </w:r>
                  <w:r w:rsidRPr="00551169"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  <w:t>which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sound like /</w:t>
                  </w:r>
                  <w:proofErr w:type="spellStart"/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ʃ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ən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/, spelt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ssion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cian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Strictly speaking, the suffixes are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–ion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ian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. Clues about whether to put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t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ss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c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before these suffixes often come from the last letter or letters of the root word.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tion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the most common spelling. It is used if the root word ends in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t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te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ssion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used if the root word ends in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ss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mit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sion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used if the root word ends in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d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se</w:t>
                  </w:r>
                  <w:proofErr w:type="gram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  <w:proofErr w:type="gram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Exceptions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: </w:t>
                  </w:r>
                  <w:r w:rsidRPr="00551169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>attend – attention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551169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GB"/>
                    </w:rPr>
                    <w:t>intend – intention.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cian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used if the root word ends in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c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or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cs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invention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injection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action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hesitation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completion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fraction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detention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mention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en-GB"/>
                    </w:rPr>
                    <w:t>expression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pacing w:val="-2"/>
                      <w:sz w:val="20"/>
                      <w:szCs w:val="20"/>
                      <w:lang w:eastAsia="en-GB"/>
                    </w:rPr>
                    <w:t>discussion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confession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permission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admission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progression expansion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extension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comprehension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tension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session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musician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optician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electrician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magician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politician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mathematician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11. Words with the /k/ sound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spelt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(Greek in origin)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scheme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chorus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chemist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echo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character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ache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orchid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architect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orchestra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mechanic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stomach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lastRenderedPageBreak/>
                    <w:t>12. Words with the /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ʃ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ch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(mostly French in origin)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chalet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chef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machine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brochure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parachute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chute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13. Words ending with the /g/ sound spelt –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gue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the /k/ sound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spelt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–que (French in origin)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league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tongue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catalogue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dialogue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epilogue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vague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rogue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antique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unique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boutique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picturesque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mosque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cheque</w:t>
                  </w:r>
                </w:p>
              </w:tc>
            </w:tr>
            <w:tr w:rsidR="00E87F3E" w:rsidRPr="00551169" w:rsidTr="002075B5">
              <w:trPr>
                <w:trHeight w:val="1169"/>
              </w:trPr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14. Words with the /s/ sound spelt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sc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(Latin in origin)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In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the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Latin words from which these words come, the Romans probably pronounced the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c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and the 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k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as two sounds rather than one – /s/ /k/.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science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scene</w:t>
                  </w:r>
                  <w:proofErr w:type="spellEnd"/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discipline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fascinate</w:t>
                  </w:r>
                  <w:proofErr w:type="spellEnd"/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crescent</w:t>
                  </w:r>
                  <w:proofErr w:type="spellEnd"/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scissors</w:t>
                  </w:r>
                  <w:proofErr w:type="spellEnd"/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descend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</w:pP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val="fr-FR"/>
                    </w:rPr>
                    <w:t>ascent</w:t>
                  </w:r>
                  <w:proofErr w:type="spellEnd"/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320" w:lineRule="exact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15. Words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with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the /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</w:t>
                  </w:r>
                  <w:r w:rsidRPr="00551169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en-GB"/>
                    </w:rPr>
                    <w:t>ɪ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/ sound spelt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ei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eigh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or 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ey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sleigh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neigh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eight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weight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neighbour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vein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they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convey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obey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grey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4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16. Possessive apostrophe with plural words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3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apostrophe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placed after the plural form of the word;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is not added if the plural already ends in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br/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, but 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 xml:space="preserve">is 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added if the plural does not end in </w:t>
                  </w:r>
                  <w:r w:rsidRPr="00551169"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  <w:lang w:eastAsia="en-GB"/>
                    </w:rPr>
                    <w:t>–s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(i.e. is an irregular plural – e.g. 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children’s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).</w:t>
                  </w:r>
                </w:p>
              </w:tc>
              <w:tc>
                <w:tcPr>
                  <w:tcW w:w="2707" w:type="dxa"/>
                  <w:gridSpan w:val="4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girls’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, boys’, babies’, children’s, men’s, mice’s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(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  <w:t>Note</w:t>
                  </w:r>
                  <w:r w:rsidRPr="00551169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n-GB"/>
                    </w:rPr>
                    <w:t>: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singular proper nouns ending in an </w:t>
                  </w:r>
                  <w:r w:rsidRPr="00551169">
                    <w:rPr>
                      <w:rFonts w:ascii="Arial" w:eastAsia="Times New Roman" w:hAnsi="Arial" w:cs="Times New Roman"/>
                      <w:i/>
                      <w:iCs/>
                      <w:sz w:val="20"/>
                      <w:szCs w:val="20"/>
                      <w:lang w:eastAsia="en-GB"/>
                    </w:rPr>
                    <w:t>s</w:t>
                  </w: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 use the ’s suffix e.g. Cyprus’s population)</w:t>
                  </w:r>
                </w:p>
              </w:tc>
            </w:tr>
            <w:tr w:rsidR="00E87F3E" w:rsidRPr="00551169" w:rsidTr="002075B5">
              <w:tc>
                <w:tcPr>
                  <w:tcW w:w="2548" w:type="dxa"/>
                  <w:gridSpan w:val="3"/>
                  <w:tcBorders>
                    <w:top w:val="single" w:sz="4" w:space="0" w:color="104F75"/>
                    <w:left w:val="single" w:sz="18" w:space="0" w:color="104F75"/>
                    <w:bottom w:val="single" w:sz="18" w:space="0" w:color="104F75"/>
                    <w:right w:val="single" w:sz="18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17. Homophones and near-homophones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18" w:space="0" w:color="104F75"/>
                    <w:bottom w:val="nil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53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3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accept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except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affect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effect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ball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bawl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berry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bury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brake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break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fair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fare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grate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great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groan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grown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here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hear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heel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heal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he’ll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knot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1516" w:type="dxa"/>
                  <w:tcBorders>
                    <w:top w:val="single" w:sz="4" w:space="0" w:color="104F75"/>
                    <w:left w:val="single" w:sz="4" w:space="0" w:color="104F75"/>
                    <w:bottom w:val="single" w:sz="4" w:space="0" w:color="104F75"/>
                    <w:right w:val="single" w:sz="4" w:space="0" w:color="104F75"/>
                  </w:tcBorders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mail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male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main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mane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meat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meet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medal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meddle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missed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mist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peace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piece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plain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plane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rain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rein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reign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scene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seen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weather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whether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whose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after="0"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who’s</w:t>
                  </w:r>
                </w:p>
              </w:tc>
            </w:tr>
          </w:tbl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E87F3E" w:rsidRPr="00551169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W w:w="9639" w:type="dxa"/>
              <w:tblInd w:w="56" w:type="dxa"/>
              <w:tblBorders>
                <w:top w:val="single" w:sz="12" w:space="0" w:color="104F75"/>
                <w:left w:val="single" w:sz="12" w:space="0" w:color="104F75"/>
                <w:bottom w:val="single" w:sz="12" w:space="0" w:color="104F75"/>
                <w:right w:val="single" w:sz="12" w:space="0" w:color="104F75"/>
              </w:tblBorders>
              <w:tblCellMar>
                <w:left w:w="113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9639"/>
            </w:tblGrid>
            <w:tr w:rsidR="00E87F3E" w:rsidRPr="00551169" w:rsidTr="002075B5">
              <w:trPr>
                <w:cantSplit/>
                <w:tblHeader/>
              </w:trPr>
              <w:tc>
                <w:tcPr>
                  <w:tcW w:w="9639" w:type="dxa"/>
                  <w:tcBorders>
                    <w:top w:val="single" w:sz="12" w:space="0" w:color="104F75"/>
                    <w:bottom w:val="single" w:sz="12" w:space="0" w:color="104F75"/>
                  </w:tcBorders>
                </w:tcPr>
                <w:p w:rsidR="00E87F3E" w:rsidRPr="00551169" w:rsidRDefault="00E87F3E" w:rsidP="00E87F3E">
                  <w:pPr>
                    <w:pageBreakBefore/>
                    <w:framePr w:hSpace="180" w:wrap="around" w:vAnchor="text" w:hAnchor="margin" w:xAlign="center" w:y="815"/>
                    <w:spacing w:after="0" w:line="240" w:lineRule="auto"/>
                    <w:rPr>
                      <w:rFonts w:ascii="Arial Bold" w:eastAsia="Times New Roman" w:hAnsi="Arial Bold" w:cs="Times New Roman"/>
                      <w:b/>
                      <w:bCs/>
                      <w:color w:val="104F75"/>
                      <w:sz w:val="20"/>
                      <w:szCs w:val="20"/>
                    </w:rPr>
                  </w:pPr>
                  <w:bookmarkStart w:id="1" w:name="_Toc364945065"/>
                  <w:bookmarkStart w:id="2" w:name="_Toc366588798"/>
                  <w:r w:rsidRPr="00551169">
                    <w:rPr>
                      <w:rFonts w:ascii="Arial Bold" w:eastAsia="Times New Roman" w:hAnsi="Arial Bold" w:cs="Times New Roman"/>
                      <w:b/>
                      <w:bCs/>
                      <w:color w:val="104F75"/>
                      <w:sz w:val="20"/>
                      <w:szCs w:val="20"/>
                    </w:rPr>
                    <w:t>Word list – years 3 and 4</w:t>
                  </w:r>
                  <w:bookmarkEnd w:id="1"/>
                  <w:bookmarkEnd w:id="2"/>
                </w:p>
              </w:tc>
            </w:tr>
          </w:tbl>
          <w:p w:rsidR="00E87F3E" w:rsidRPr="00551169" w:rsidRDefault="00E87F3E" w:rsidP="00E87F3E">
            <w:pPr>
              <w:spacing w:line="288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1"/>
              <w:gridCol w:w="2003"/>
              <w:gridCol w:w="1688"/>
              <w:gridCol w:w="1818"/>
            </w:tblGrid>
            <w:tr w:rsidR="00E87F3E" w:rsidRPr="00551169" w:rsidTr="002075B5">
              <w:trPr>
                <w:trHeight w:val="273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T1</w:t>
                  </w: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T2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T3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T4</w:t>
                  </w:r>
                </w:p>
              </w:tc>
            </w:tr>
            <w:tr w:rsidR="00E87F3E" w:rsidRPr="00551169" w:rsidTr="002075B5">
              <w:trPr>
                <w:trHeight w:val="2717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accident(ally)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actual(</w:t>
                  </w:r>
                  <w:proofErr w:type="spellStart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address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answer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appear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arrive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believe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bicycle</w:t>
                  </w: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breath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breathe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build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busy/business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calendar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caught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centre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century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certain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circle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complete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consider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continue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decide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describe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different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difficult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disappear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early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earth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eight/eighth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enough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exercise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experience</w:t>
                  </w:r>
                </w:p>
              </w:tc>
            </w:tr>
            <w:tr w:rsidR="00E87F3E" w:rsidRPr="00551169" w:rsidTr="002075B5">
              <w:trPr>
                <w:trHeight w:val="293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T5</w:t>
                  </w: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Y3 T6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T1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T2</w:t>
                  </w:r>
                </w:p>
              </w:tc>
            </w:tr>
            <w:tr w:rsidR="00E87F3E" w:rsidRPr="00551169" w:rsidTr="002075B5">
              <w:trPr>
                <w:trHeight w:val="2200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through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various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weight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woman/women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occasion(ally)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special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notice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experiment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extreme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famous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favourite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February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forward(s)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fruit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grammar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often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opposite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ordinary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particular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peculiar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perhaps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popular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position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possess(ion)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possible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potatoes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pressure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probably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promise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purpose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 xml:space="preserve">quarter 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minute</w:t>
                  </w:r>
                </w:p>
              </w:tc>
            </w:tr>
            <w:tr w:rsidR="00E87F3E" w:rsidRPr="00551169" w:rsidTr="002075B5">
              <w:trPr>
                <w:trHeight w:val="293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T3</w:t>
                  </w: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T4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T5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Y4 T6</w:t>
                  </w:r>
                </w:p>
              </w:tc>
            </w:tr>
            <w:tr w:rsidR="00E87F3E" w:rsidRPr="00551169" w:rsidTr="002075B5">
              <w:trPr>
                <w:trHeight w:val="2724"/>
              </w:trPr>
              <w:tc>
                <w:tcPr>
                  <w:tcW w:w="2111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question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recent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regular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reign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remember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sentence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separate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material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medicine</w:t>
                  </w:r>
                </w:p>
              </w:tc>
              <w:tc>
                <w:tcPr>
                  <w:tcW w:w="2003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increase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important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interest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island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knowledge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learn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length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library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mention</w:t>
                  </w:r>
                </w:p>
              </w:tc>
              <w:tc>
                <w:tcPr>
                  <w:tcW w:w="168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straight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strange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strength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suppose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surprise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therefore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though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although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thought</w:t>
                  </w:r>
                </w:p>
              </w:tc>
              <w:tc>
                <w:tcPr>
                  <w:tcW w:w="1818" w:type="dxa"/>
                </w:tcPr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group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guard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guide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heard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heart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height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history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imagine naughty</w:t>
                  </w:r>
                </w:p>
                <w:p w:rsidR="00E87F3E" w:rsidRPr="00551169" w:rsidRDefault="00E87F3E" w:rsidP="00E87F3E">
                  <w:pPr>
                    <w:framePr w:hSpace="180" w:wrap="around" w:vAnchor="text" w:hAnchor="margin" w:xAlign="center" w:y="815"/>
                    <w:spacing w:line="288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</w:pPr>
                  <w:r w:rsidRPr="00551169">
                    <w:rPr>
                      <w:rFonts w:ascii="Arial" w:eastAsia="Times New Roman" w:hAnsi="Arial" w:cs="Times New Roman"/>
                      <w:sz w:val="20"/>
                      <w:szCs w:val="20"/>
                      <w:lang w:eastAsia="en-GB"/>
                    </w:rPr>
                    <w:t>natural</w:t>
                  </w:r>
                </w:p>
              </w:tc>
            </w:tr>
          </w:tbl>
          <w:p w:rsidR="00E87F3E" w:rsidRDefault="00E87F3E" w:rsidP="00E87F3E">
            <w:pPr>
              <w:jc w:val="center"/>
              <w:rPr>
                <w:rFonts w:ascii="Constantia" w:hAnsi="Constantia"/>
                <w:i/>
                <w:sz w:val="40"/>
                <w:szCs w:val="40"/>
              </w:rPr>
            </w:pPr>
          </w:p>
        </w:tc>
      </w:tr>
    </w:tbl>
    <w:p w:rsidR="00B4147B" w:rsidRDefault="00B4147B" w:rsidP="00B4147B">
      <w:pPr>
        <w:jc w:val="center"/>
        <w:rPr>
          <w:rFonts w:ascii="Constantia" w:hAnsi="Constantia"/>
          <w:i/>
          <w:sz w:val="40"/>
          <w:szCs w:val="40"/>
        </w:rPr>
      </w:pPr>
      <w:r w:rsidRPr="00B4147B">
        <w:rPr>
          <w:rFonts w:ascii="Constantia" w:hAnsi="Constantia"/>
          <w:i/>
          <w:sz w:val="40"/>
          <w:szCs w:val="40"/>
        </w:rPr>
        <w:lastRenderedPageBreak/>
        <w:t>Expectations for each year</w:t>
      </w:r>
    </w:p>
    <w:p w:rsidR="00B4147B" w:rsidRDefault="00B4147B" w:rsidP="00B4147B">
      <w:pPr>
        <w:jc w:val="center"/>
        <w:rPr>
          <w:rFonts w:ascii="Constantia" w:hAnsi="Constantia"/>
          <w:i/>
          <w:sz w:val="40"/>
          <w:szCs w:val="40"/>
        </w:rPr>
      </w:pPr>
    </w:p>
    <w:sectPr w:rsidR="00B4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78002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C13E8"/>
    <w:multiLevelType w:val="hybridMultilevel"/>
    <w:tmpl w:val="9700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EE0"/>
    <w:multiLevelType w:val="hybridMultilevel"/>
    <w:tmpl w:val="9BCED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20EE1366"/>
    <w:multiLevelType w:val="hybridMultilevel"/>
    <w:tmpl w:val="BDC8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B780C1D"/>
    <w:multiLevelType w:val="hybridMultilevel"/>
    <w:tmpl w:val="EAD46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60B8"/>
    <w:multiLevelType w:val="hybridMultilevel"/>
    <w:tmpl w:val="C79C3ECA"/>
    <w:lvl w:ilvl="0" w:tplc="C06C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75C0"/>
    <w:multiLevelType w:val="hybridMultilevel"/>
    <w:tmpl w:val="37925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B"/>
    <w:rsid w:val="000C5F1B"/>
    <w:rsid w:val="002E476A"/>
    <w:rsid w:val="00551169"/>
    <w:rsid w:val="006A01CF"/>
    <w:rsid w:val="00B4147B"/>
    <w:rsid w:val="00CD5F62"/>
    <w:rsid w:val="00E87F3E"/>
    <w:rsid w:val="00F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D5C0-B854-4F1C-BD66-50346A1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47B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4147B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147B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4147B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B4147B"/>
    <w:pPr>
      <w:spacing w:before="120"/>
      <w:outlineLvl w:val="4"/>
    </w:pPr>
    <w:rPr>
      <w:bCs w:val="0"/>
      <w:iCs/>
      <w:color w:val="auto"/>
      <w:szCs w:val="26"/>
    </w:rPr>
  </w:style>
  <w:style w:type="paragraph" w:styleId="Heading6">
    <w:name w:val="heading 6"/>
    <w:basedOn w:val="Heading4"/>
    <w:next w:val="Normal"/>
    <w:link w:val="Heading6Char"/>
    <w:qFormat/>
    <w:rsid w:val="00B4147B"/>
    <w:pPr>
      <w:outlineLvl w:val="5"/>
    </w:pPr>
    <w:rPr>
      <w:bCs w:val="0"/>
      <w:szCs w:val="22"/>
    </w:rPr>
  </w:style>
  <w:style w:type="paragraph" w:styleId="Heading7">
    <w:name w:val="heading 7"/>
    <w:basedOn w:val="Heading4"/>
    <w:next w:val="Normal"/>
    <w:link w:val="Heading7Char"/>
    <w:qFormat/>
    <w:rsid w:val="00B4147B"/>
    <w:pPr>
      <w:outlineLvl w:val="6"/>
    </w:pPr>
    <w:rPr>
      <w:szCs w:val="24"/>
      <w:lang w:eastAsia="en-GB"/>
    </w:rPr>
  </w:style>
  <w:style w:type="paragraph" w:styleId="Heading8">
    <w:name w:val="heading 8"/>
    <w:basedOn w:val="Heading4"/>
    <w:next w:val="Normal"/>
    <w:link w:val="Heading8Char"/>
    <w:qFormat/>
    <w:rsid w:val="00B4147B"/>
    <w:pPr>
      <w:outlineLvl w:val="7"/>
    </w:pPr>
    <w:rPr>
      <w:iCs/>
      <w:szCs w:val="24"/>
      <w:lang w:eastAsia="en-GB"/>
    </w:rPr>
  </w:style>
  <w:style w:type="paragraph" w:styleId="Heading9">
    <w:name w:val="heading 9"/>
    <w:basedOn w:val="Heading4"/>
    <w:next w:val="Normal"/>
    <w:link w:val="Heading9Char"/>
    <w:qFormat/>
    <w:rsid w:val="00B4147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4147B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4147B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4147B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4147B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4147B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B4147B"/>
    <w:rPr>
      <w:rFonts w:ascii="Arial" w:eastAsia="Times New Roman" w:hAnsi="Arial" w:cs="Times New Roman"/>
      <w:b/>
      <w:color w:val="104F75"/>
      <w:sz w:val="24"/>
    </w:rPr>
  </w:style>
  <w:style w:type="character" w:customStyle="1" w:styleId="Heading7Char">
    <w:name w:val="Heading 7 Char"/>
    <w:basedOn w:val="DefaultParagraphFont"/>
    <w:link w:val="Heading7"/>
    <w:rsid w:val="00B4147B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4147B"/>
    <w:rPr>
      <w:rFonts w:ascii="Arial" w:eastAsia="Times New Roman" w:hAnsi="Arial" w:cs="Times New Roman"/>
      <w:b/>
      <w:bCs/>
      <w:iCs/>
      <w:color w:val="104F75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B4147B"/>
    <w:rPr>
      <w:rFonts w:ascii="Arial" w:eastAsia="Times New Roman" w:hAnsi="Arial" w:cs="Times New Roman"/>
      <w:b/>
      <w:bCs/>
      <w:color w:val="104F75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B4147B"/>
  </w:style>
  <w:style w:type="character" w:styleId="Hyperlink">
    <w:name w:val="Hyperlink"/>
    <w:rsid w:val="00B4147B"/>
    <w:rPr>
      <w:rFonts w:ascii="Arial" w:hAnsi="Arial" w:cs="Times New Roman"/>
      <w:color w:val="104F75"/>
      <w:sz w:val="24"/>
      <w:u w:val="single"/>
    </w:rPr>
  </w:style>
  <w:style w:type="paragraph" w:styleId="TOCHeading">
    <w:name w:val="TOC Heading"/>
    <w:basedOn w:val="Normal"/>
    <w:next w:val="Normal"/>
    <w:qFormat/>
    <w:rsid w:val="00B4147B"/>
    <w:pPr>
      <w:pageBreakBefore/>
      <w:spacing w:after="240" w:line="288" w:lineRule="auto"/>
    </w:pPr>
    <w:rPr>
      <w:rFonts w:ascii="Arial" w:eastAsia="Times New Roman" w:hAnsi="Arial"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rsid w:val="00B4147B"/>
    <w:pPr>
      <w:spacing w:after="240" w:line="240" w:lineRule="auto"/>
    </w:pPr>
    <w:rPr>
      <w:rFonts w:ascii="Arial" w:eastAsia="Times New Roman" w:hAnsi="Arial" w:cs="Times New Roman"/>
      <w:b/>
      <w:color w:val="104F75"/>
      <w:sz w:val="120"/>
      <w:szCs w:val="20"/>
    </w:rPr>
  </w:style>
  <w:style w:type="character" w:customStyle="1" w:styleId="TitleTextChar">
    <w:name w:val="TitleText Char"/>
    <w:link w:val="TitleText"/>
    <w:locked/>
    <w:rsid w:val="00B4147B"/>
    <w:rPr>
      <w:rFonts w:ascii="Arial" w:eastAsia="Times New Roman" w:hAnsi="Arial" w:cs="Times New Roman"/>
      <w:b/>
      <w:color w:val="104F75"/>
      <w:sz w:val="120"/>
      <w:szCs w:val="20"/>
    </w:rPr>
  </w:style>
  <w:style w:type="paragraph" w:customStyle="1" w:styleId="SubtitleText">
    <w:name w:val="SubtitleText"/>
    <w:basedOn w:val="Normal"/>
    <w:link w:val="SubtitleTextChar"/>
    <w:rsid w:val="00B4147B"/>
    <w:pPr>
      <w:spacing w:after="240" w:line="288" w:lineRule="auto"/>
    </w:pPr>
    <w:rPr>
      <w:rFonts w:ascii="Arial" w:eastAsia="Times New Roman" w:hAnsi="Arial" w:cs="Times New Roman"/>
      <w:b/>
      <w:color w:val="104F75"/>
      <w:sz w:val="48"/>
      <w:szCs w:val="20"/>
    </w:rPr>
  </w:style>
  <w:style w:type="character" w:customStyle="1" w:styleId="SubtitleTextChar">
    <w:name w:val="SubtitleText Char"/>
    <w:link w:val="SubtitleText"/>
    <w:locked/>
    <w:rsid w:val="00B4147B"/>
    <w:rPr>
      <w:rFonts w:ascii="Arial" w:eastAsia="Times New Roman" w:hAnsi="Arial" w:cs="Times New Roman"/>
      <w:b/>
      <w:color w:val="104F75"/>
      <w:sz w:val="48"/>
      <w:szCs w:val="20"/>
    </w:rPr>
  </w:style>
  <w:style w:type="paragraph" w:styleId="TOC1">
    <w:name w:val="toc 1"/>
    <w:basedOn w:val="Normal"/>
    <w:next w:val="Normal"/>
    <w:rsid w:val="00B4147B"/>
    <w:pPr>
      <w:tabs>
        <w:tab w:val="left" w:pos="284"/>
        <w:tab w:val="right" w:pos="9639"/>
      </w:tabs>
      <w:spacing w:before="260" w:after="60" w:line="240" w:lineRule="auto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rsid w:val="00B4147B"/>
    <w:pPr>
      <w:spacing w:before="120"/>
      <w:ind w:left="284"/>
    </w:pPr>
  </w:style>
  <w:style w:type="paragraph" w:styleId="TOC3">
    <w:name w:val="toc 3"/>
    <w:basedOn w:val="TOC2"/>
    <w:next w:val="Normal"/>
    <w:rsid w:val="00B4147B"/>
  </w:style>
  <w:style w:type="character" w:customStyle="1" w:styleId="bulletundernumbersubChar">
    <w:name w:val="bullet (under number sub) Char"/>
    <w:link w:val="bulletundernumbersub"/>
    <w:locked/>
    <w:rsid w:val="00B4147B"/>
    <w:rPr>
      <w:rFonts w:ascii="Arial" w:hAnsi="Arial"/>
      <w:sz w:val="24"/>
      <w:szCs w:val="24"/>
      <w:lang w:eastAsia="en-GB"/>
    </w:rPr>
  </w:style>
  <w:style w:type="paragraph" w:customStyle="1" w:styleId="bulletundernumbersub">
    <w:name w:val="bullet (under number sub)"/>
    <w:link w:val="bulletundernumbersubChar"/>
    <w:rsid w:val="00B4147B"/>
    <w:pPr>
      <w:numPr>
        <w:numId w:val="3"/>
      </w:numPr>
      <w:spacing w:after="240" w:line="240" w:lineRule="auto"/>
    </w:pPr>
    <w:rPr>
      <w:rFonts w:ascii="Arial" w:hAnsi="Arial"/>
      <w:sz w:val="24"/>
      <w:szCs w:val="24"/>
      <w:lang w:eastAsia="en-GB"/>
    </w:rPr>
  </w:style>
  <w:style w:type="paragraph" w:customStyle="1" w:styleId="TitleSpacing">
    <w:name w:val="TitleSpacing"/>
    <w:basedOn w:val="Normal"/>
    <w:link w:val="TitleSpacingChar"/>
    <w:rsid w:val="00B4147B"/>
    <w:pPr>
      <w:spacing w:before="3600" w:after="240" w:line="288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itleSpacingChar">
    <w:name w:val="TitleSpacing Char"/>
    <w:link w:val="TitleSpacing"/>
    <w:locked/>
    <w:rsid w:val="00B4147B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B4147B"/>
    <w:pPr>
      <w:spacing w:before="240" w:after="240" w:line="240" w:lineRule="auto"/>
    </w:pPr>
    <w:rPr>
      <w:rFonts w:ascii="Arial" w:eastAsia="Times New Roman" w:hAnsi="Arial" w:cs="Times New Roman"/>
      <w:b/>
      <w:color w:val="104F75"/>
      <w:sz w:val="96"/>
      <w:szCs w:val="120"/>
    </w:rPr>
  </w:style>
  <w:style w:type="character" w:customStyle="1" w:styleId="TitleChar">
    <w:name w:val="Title Char"/>
    <w:basedOn w:val="DefaultParagraphFont"/>
    <w:link w:val="Title"/>
    <w:rsid w:val="00B4147B"/>
    <w:rPr>
      <w:rFonts w:ascii="Arial" w:eastAsia="Times New Roman" w:hAnsi="Arial" w:cs="Times New Roman"/>
      <w:b/>
      <w:color w:val="104F75"/>
      <w:sz w:val="96"/>
      <w:szCs w:val="120"/>
    </w:rPr>
  </w:style>
  <w:style w:type="paragraph" w:styleId="TableofFigures">
    <w:name w:val="table of figures"/>
    <w:basedOn w:val="Normal"/>
    <w:next w:val="Normal"/>
    <w:rsid w:val="00B4147B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er">
    <w:name w:val="TableHeader"/>
    <w:basedOn w:val="Normal"/>
    <w:rsid w:val="00B4147B"/>
    <w:pPr>
      <w:spacing w:before="60" w:after="0" w:line="288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Heading-contents">
    <w:name w:val="Heading - contents"/>
    <w:basedOn w:val="Heading1"/>
    <w:rsid w:val="00B4147B"/>
    <w:pPr>
      <w:numPr>
        <w:numId w:val="0"/>
      </w:numPr>
    </w:pPr>
  </w:style>
  <w:style w:type="paragraph" w:styleId="CommentText">
    <w:name w:val="annotation text"/>
    <w:basedOn w:val="Normal"/>
    <w:link w:val="CommentTextChar"/>
    <w:rsid w:val="00B4147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47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147B"/>
    <w:pPr>
      <w:spacing w:after="240" w:line="288" w:lineRule="auto"/>
    </w:pPr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414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B4147B"/>
    <w:pPr>
      <w:spacing w:after="0" w:line="240" w:lineRule="auto"/>
    </w:pPr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4147B"/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B4147B"/>
    <w:pPr>
      <w:spacing w:after="0" w:line="240" w:lineRule="auto"/>
    </w:pPr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4147B"/>
    <w:rPr>
      <w:rFonts w:ascii="Arial" w:eastAsia="Times New Roman" w:hAnsi="Arial" w:cs="Times New Roman"/>
      <w:b/>
      <w:color w:val="104F75"/>
      <w:sz w:val="20"/>
      <w:szCs w:val="24"/>
      <w:lang w:eastAsia="en-GB"/>
    </w:rPr>
  </w:style>
  <w:style w:type="paragraph" w:styleId="FootnoteText">
    <w:name w:val="footnote text"/>
    <w:basedOn w:val="Normal"/>
    <w:link w:val="FootnoteTextChar"/>
    <w:rsid w:val="00B4147B"/>
    <w:pPr>
      <w:spacing w:after="60" w:line="240" w:lineRule="auto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4147B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rsid w:val="00B4147B"/>
    <w:rPr>
      <w:rFonts w:cs="Times New Roman"/>
      <w:vertAlign w:val="superscript"/>
    </w:rPr>
  </w:style>
  <w:style w:type="character" w:styleId="CommentReference">
    <w:name w:val="annotation reference"/>
    <w:rsid w:val="00B4147B"/>
    <w:rPr>
      <w:rFonts w:cs="Times New Roman"/>
      <w:sz w:val="16"/>
      <w:szCs w:val="16"/>
    </w:rPr>
  </w:style>
  <w:style w:type="paragraph" w:styleId="TOC4">
    <w:name w:val="toc 4"/>
    <w:basedOn w:val="TOC2"/>
    <w:next w:val="Normal"/>
    <w:rsid w:val="00B4147B"/>
    <w:pPr>
      <w:ind w:left="567"/>
    </w:pPr>
    <w:rPr>
      <w:szCs w:val="22"/>
    </w:rPr>
  </w:style>
  <w:style w:type="paragraph" w:styleId="TOC5">
    <w:name w:val="toc 5"/>
    <w:basedOn w:val="Normal"/>
    <w:next w:val="Normal"/>
    <w:autoRedefine/>
    <w:rsid w:val="00B4147B"/>
    <w:pPr>
      <w:spacing w:after="100" w:line="276" w:lineRule="auto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rsid w:val="00B4147B"/>
    <w:pPr>
      <w:spacing w:after="100" w:line="276" w:lineRule="auto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rsid w:val="00B4147B"/>
    <w:pPr>
      <w:spacing w:after="100" w:line="276" w:lineRule="auto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rsid w:val="00B4147B"/>
    <w:pPr>
      <w:spacing w:after="100" w:line="276" w:lineRule="auto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rsid w:val="00B4147B"/>
    <w:pPr>
      <w:spacing w:after="100" w:line="276" w:lineRule="auto"/>
      <w:ind w:left="1760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semiHidden/>
    <w:rsid w:val="00B4147B"/>
    <w:pPr>
      <w:spacing w:after="240" w:line="288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B4147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Heading">
    <w:name w:val="Heading"/>
    <w:basedOn w:val="Normal"/>
    <w:next w:val="Normal"/>
    <w:rsid w:val="00B4147B"/>
    <w:pPr>
      <w:keepNext/>
      <w:keepLines/>
      <w:spacing w:before="240" w:after="240" w:line="240" w:lineRule="auto"/>
      <w:ind w:left="-720"/>
    </w:pPr>
    <w:rPr>
      <w:rFonts w:ascii="Arial" w:eastAsia="MS Mincho" w:hAnsi="Arial" w:cs="Times New Roman"/>
      <w:b/>
      <w:sz w:val="24"/>
      <w:szCs w:val="24"/>
      <w:lang w:eastAsia="ja-JP"/>
    </w:rPr>
  </w:style>
  <w:style w:type="character" w:styleId="PageNumber">
    <w:name w:val="page number"/>
    <w:rsid w:val="00B4147B"/>
    <w:rPr>
      <w:rFonts w:cs="Times New Roman"/>
    </w:rPr>
  </w:style>
  <w:style w:type="paragraph" w:styleId="Subtitle">
    <w:name w:val="Subtitle"/>
    <w:basedOn w:val="Normal"/>
    <w:link w:val="SubtitleChar"/>
    <w:qFormat/>
    <w:rsid w:val="00B4147B"/>
    <w:pPr>
      <w:spacing w:after="60" w:line="240" w:lineRule="auto"/>
      <w:jc w:val="center"/>
    </w:pPr>
    <w:rPr>
      <w:rFonts w:ascii="Arial" w:eastAsia="MS Mincho" w:hAnsi="Arial" w:cs="Times New Roman"/>
      <w:i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B4147B"/>
    <w:rPr>
      <w:rFonts w:ascii="Arial" w:eastAsia="MS Mincho" w:hAnsi="Arial" w:cs="Times New Roman"/>
      <w:i/>
      <w:sz w:val="24"/>
      <w:szCs w:val="24"/>
      <w:lang w:eastAsia="ja-JP"/>
    </w:rPr>
  </w:style>
  <w:style w:type="paragraph" w:styleId="Revision">
    <w:name w:val="Revision"/>
    <w:hidden/>
    <w:rsid w:val="00B4147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FollowedHyperlink">
    <w:name w:val="FollowedHyperlink"/>
    <w:rsid w:val="00B4147B"/>
    <w:rPr>
      <w:rFonts w:cs="Times New Roman"/>
      <w:color w:val="104F75"/>
      <w:u w:val="single"/>
    </w:rPr>
  </w:style>
  <w:style w:type="character" w:customStyle="1" w:styleId="Heading2Char1">
    <w:name w:val="Heading 2 Char1"/>
    <w:aliases w:val="Numbered - 2 Char1"/>
    <w:semiHidden/>
    <w:rsid w:val="00B4147B"/>
    <w:rPr>
      <w:rFonts w:ascii="Cambria" w:hAnsi="Cambria"/>
      <w:b/>
      <w:color w:val="4F81BD"/>
      <w:sz w:val="26"/>
      <w:lang w:eastAsia="ja-JP"/>
    </w:rPr>
  </w:style>
  <w:style w:type="character" w:customStyle="1" w:styleId="Heading3Char1">
    <w:name w:val="Heading 3 Char1"/>
    <w:aliases w:val="Numbered - 3 Char1"/>
    <w:semiHidden/>
    <w:rsid w:val="00B4147B"/>
    <w:rPr>
      <w:rFonts w:ascii="Cambria" w:hAnsi="Cambria"/>
      <w:b/>
      <w:color w:val="4F81BD"/>
      <w:sz w:val="24"/>
      <w:lang w:eastAsia="ja-JP"/>
    </w:rPr>
  </w:style>
  <w:style w:type="character" w:customStyle="1" w:styleId="Heading4Char1">
    <w:name w:val="Heading 4 Char1"/>
    <w:aliases w:val="Numbered - 4 Char1"/>
    <w:semiHidden/>
    <w:rsid w:val="00B4147B"/>
    <w:rPr>
      <w:rFonts w:ascii="Cambria" w:hAnsi="Cambria"/>
      <w:b/>
      <w:i/>
      <w:color w:val="4F81BD"/>
      <w:sz w:val="24"/>
      <w:lang w:eastAsia="ja-JP"/>
    </w:rPr>
  </w:style>
  <w:style w:type="character" w:customStyle="1" w:styleId="Heading5Char1">
    <w:name w:val="Heading 5 Char1"/>
    <w:aliases w:val="Numbered - 5 Char1"/>
    <w:semiHidden/>
    <w:rsid w:val="00B4147B"/>
    <w:rPr>
      <w:rFonts w:ascii="Cambria" w:hAnsi="Cambria"/>
      <w:color w:val="243F60"/>
      <w:sz w:val="24"/>
      <w:lang w:eastAsia="ja-JP"/>
    </w:rPr>
  </w:style>
  <w:style w:type="character" w:customStyle="1" w:styleId="Heading6Char1">
    <w:name w:val="Heading 6 Char1"/>
    <w:aliases w:val="Numbered - 6 Char1"/>
    <w:semiHidden/>
    <w:rsid w:val="00B4147B"/>
    <w:rPr>
      <w:rFonts w:ascii="Cambria" w:hAnsi="Cambria"/>
      <w:i/>
      <w:color w:val="243F60"/>
      <w:sz w:val="24"/>
      <w:lang w:eastAsia="ja-JP"/>
    </w:rPr>
  </w:style>
  <w:style w:type="character" w:customStyle="1" w:styleId="Heading7Char1">
    <w:name w:val="Heading 7 Char1"/>
    <w:aliases w:val="Numbered - 7 Char1"/>
    <w:semiHidden/>
    <w:rsid w:val="00B4147B"/>
    <w:rPr>
      <w:rFonts w:ascii="Cambria" w:hAnsi="Cambria"/>
      <w:i/>
      <w:color w:val="404040"/>
      <w:sz w:val="24"/>
      <w:lang w:eastAsia="ja-JP"/>
    </w:rPr>
  </w:style>
  <w:style w:type="character" w:customStyle="1" w:styleId="Heading8Char1">
    <w:name w:val="Heading 8 Char1"/>
    <w:aliases w:val="Numbered - 8 Char1"/>
    <w:semiHidden/>
    <w:rsid w:val="00B4147B"/>
    <w:rPr>
      <w:rFonts w:ascii="Cambria" w:hAnsi="Cambria"/>
      <w:color w:val="404040"/>
      <w:lang w:eastAsia="ja-JP"/>
    </w:rPr>
  </w:style>
  <w:style w:type="character" w:customStyle="1" w:styleId="Heading9Char1">
    <w:name w:val="Heading 9 Char1"/>
    <w:aliases w:val="Numbered - 9 Char1"/>
    <w:semiHidden/>
    <w:rsid w:val="00B4147B"/>
    <w:rPr>
      <w:rFonts w:ascii="Cambria" w:hAnsi="Cambria"/>
      <w:i/>
      <w:color w:val="404040"/>
      <w:lang w:eastAsia="ja-JP"/>
    </w:rPr>
  </w:style>
  <w:style w:type="paragraph" w:styleId="EndnoteText">
    <w:name w:val="endnote text"/>
    <w:basedOn w:val="Normal"/>
    <w:link w:val="EndnoteTextChar"/>
    <w:semiHidden/>
    <w:rsid w:val="00B4147B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B4147B"/>
    <w:rPr>
      <w:rFonts w:ascii="Arial" w:eastAsia="MS Mincho" w:hAnsi="Arial" w:cs="Times New Roman"/>
      <w:sz w:val="20"/>
      <w:szCs w:val="20"/>
      <w:lang w:eastAsia="ja-JP"/>
    </w:rPr>
  </w:style>
  <w:style w:type="character" w:styleId="EndnoteReference">
    <w:name w:val="endnote reference"/>
    <w:semiHidden/>
    <w:rsid w:val="00B4147B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B4147B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B4147B"/>
    <w:rPr>
      <w:rFonts w:ascii="Lucida Grande" w:eastAsia="Times New Roman" w:hAnsi="Lucida Grande" w:cs="Lucida Grande"/>
      <w:sz w:val="24"/>
      <w:szCs w:val="24"/>
      <w:lang w:eastAsia="en-GB"/>
    </w:rPr>
  </w:style>
  <w:style w:type="paragraph" w:customStyle="1" w:styleId="numbered">
    <w:name w:val="numbered"/>
    <w:rsid w:val="00B4147B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B4147B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-figure">
    <w:name w:val="heading - figure"/>
    <w:rsid w:val="00B4147B"/>
    <w:pPr>
      <w:spacing w:before="120" w:after="120" w:line="288" w:lineRule="auto"/>
    </w:pPr>
    <w:rPr>
      <w:rFonts w:ascii="Arial" w:eastAsia="Times New Roman" w:hAnsi="Arial" w:cs="Arial"/>
      <w:i/>
      <w:lang w:eastAsia="en-GB"/>
    </w:rPr>
  </w:style>
  <w:style w:type="paragraph" w:customStyle="1" w:styleId="tabletext">
    <w:name w:val="table text"/>
    <w:rsid w:val="00B4147B"/>
    <w:pPr>
      <w:spacing w:before="20" w:after="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bulletundertext">
    <w:name w:val="bullet (under text)"/>
    <w:rsid w:val="00B4147B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Heading-box">
    <w:name w:val="Heading - box"/>
    <w:rsid w:val="00B4147B"/>
    <w:pPr>
      <w:pageBreakBefore/>
      <w:spacing w:before="240" w:after="240" w:line="240" w:lineRule="auto"/>
    </w:pPr>
    <w:rPr>
      <w:rFonts w:ascii="Arial" w:eastAsia="Times New Roman" w:hAnsi="Arial" w:cs="Times New Roman"/>
      <w:b/>
      <w:bCs/>
      <w:color w:val="FFFFFF"/>
      <w:sz w:val="36"/>
      <w:szCs w:val="36"/>
    </w:rPr>
  </w:style>
  <w:style w:type="paragraph" w:customStyle="1" w:styleId="Heading-appendix">
    <w:name w:val="Heading - appendix"/>
    <w:basedOn w:val="Heading-box"/>
    <w:rsid w:val="00B4147B"/>
  </w:style>
  <w:style w:type="paragraph" w:customStyle="1" w:styleId="StyleArialBoldCustomColorRGB1679117Before2ptAfte">
    <w:name w:val="Style Arial Bold Custom Color(RGB(1679117)) Before:  2 pt Afte..."/>
    <w:basedOn w:val="Normal"/>
    <w:rsid w:val="00B4147B"/>
    <w:pPr>
      <w:spacing w:before="40" w:after="40" w:line="320" w:lineRule="exact"/>
    </w:pPr>
    <w:rPr>
      <w:rFonts w:ascii="Arial" w:eastAsia="Times New Roman" w:hAnsi="Arial" w:cs="Times New Roman"/>
      <w:color w:val="104F75"/>
      <w:sz w:val="24"/>
      <w:szCs w:val="20"/>
      <w:lang w:eastAsia="en-GB"/>
    </w:rPr>
  </w:style>
  <w:style w:type="paragraph" w:customStyle="1" w:styleId="Heading-boxsub">
    <w:name w:val="Heading - box sub"/>
    <w:basedOn w:val="Heading-box"/>
    <w:rsid w:val="00B4147B"/>
    <w:pPr>
      <w:spacing w:before="120" w:after="120"/>
    </w:pPr>
    <w:rPr>
      <w:rFonts w:ascii="Arial Bold" w:hAnsi="Arial Bold"/>
      <w:color w:val="104F75"/>
    </w:rPr>
  </w:style>
  <w:style w:type="paragraph" w:customStyle="1" w:styleId="ListBullet1">
    <w:name w:val="List Bullet 1"/>
    <w:basedOn w:val="ListBullet"/>
    <w:rsid w:val="00B4147B"/>
    <w:pPr>
      <w:tabs>
        <w:tab w:val="num" w:pos="567"/>
        <w:tab w:val="left" w:pos="709"/>
      </w:tabs>
      <w:spacing w:after="60"/>
      <w:ind w:left="567" w:hanging="567"/>
      <w:contextualSpacing w:val="0"/>
    </w:pPr>
  </w:style>
  <w:style w:type="paragraph" w:styleId="ListBullet">
    <w:name w:val="List Bullet"/>
    <w:basedOn w:val="Normal"/>
    <w:rsid w:val="00B4147B"/>
    <w:pPr>
      <w:spacing w:after="240" w:line="288" w:lineRule="auto"/>
      <w:ind w:left="709" w:hanging="36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2">
    <w:name w:val="List Bullet 2"/>
    <w:basedOn w:val="Normal"/>
    <w:rsid w:val="00B4147B"/>
    <w:pPr>
      <w:numPr>
        <w:numId w:val="5"/>
      </w:numPr>
      <w:spacing w:after="240" w:line="288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B4147B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link w:val="DfESOutNumbered"/>
    <w:locked/>
    <w:rsid w:val="00B4147B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4147B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link w:val="DeptBullets"/>
    <w:locked/>
    <w:rsid w:val="00B4147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4147B"/>
    <w:pPr>
      <w:numPr>
        <w:ilvl w:val="1"/>
        <w:numId w:val="8"/>
      </w:numPr>
      <w:spacing w:after="120" w:line="288" w:lineRule="auto"/>
      <w:ind w:left="1560" w:hanging="426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link w:val="DefaultChar"/>
    <w:rsid w:val="00B4147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Cs w:val="20"/>
      <w:lang w:eastAsia="en-GB"/>
    </w:rPr>
  </w:style>
  <w:style w:type="character" w:customStyle="1" w:styleId="DefaultChar">
    <w:name w:val="Default Char"/>
    <w:link w:val="Default"/>
    <w:locked/>
    <w:rsid w:val="00B4147B"/>
    <w:rPr>
      <w:rFonts w:ascii="Tahoma" w:eastAsia="Times New Roman" w:hAnsi="Tahoma" w:cs="Times New Roman"/>
      <w:color w:val="000000"/>
      <w:szCs w:val="20"/>
      <w:lang w:eastAsia="en-GB"/>
    </w:rPr>
  </w:style>
  <w:style w:type="paragraph" w:customStyle="1" w:styleId="CopyrightBox">
    <w:name w:val="CopyrightBox"/>
    <w:basedOn w:val="Normal"/>
    <w:link w:val="CopyrightBoxChar"/>
    <w:rsid w:val="00B4147B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BoxChar">
    <w:name w:val="CopyrightBox Char"/>
    <w:link w:val="CopyrightBox"/>
    <w:locked/>
    <w:rsid w:val="00B4147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harChar16">
    <w:name w:val="Char Char16"/>
    <w:locked/>
    <w:rsid w:val="00B4147B"/>
    <w:rPr>
      <w:rFonts w:ascii="Arial" w:hAnsi="Arial"/>
      <w:b/>
      <w:iCs/>
      <w:sz w:val="24"/>
      <w:szCs w:val="26"/>
      <w:lang w:val="en-GB" w:eastAsia="en-US" w:bidi="ar-SA"/>
    </w:rPr>
  </w:style>
  <w:style w:type="character" w:customStyle="1" w:styleId="Heading2CharChar">
    <w:name w:val="Heading 2 Char Char"/>
    <w:locked/>
    <w:rsid w:val="00B4147B"/>
    <w:rPr>
      <w:rFonts w:ascii="Arial" w:hAnsi="Arial"/>
      <w:b/>
      <w:color w:val="104F75"/>
      <w:sz w:val="32"/>
      <w:szCs w:val="32"/>
      <w:lang w:val="en-GB" w:eastAsia="en-US" w:bidi="ar-SA"/>
    </w:rPr>
  </w:style>
  <w:style w:type="character" w:customStyle="1" w:styleId="Heading3CharChar">
    <w:name w:val="Heading 3 Char Char"/>
    <w:locked/>
    <w:rsid w:val="00B4147B"/>
    <w:rPr>
      <w:rFonts w:ascii="Arial" w:hAnsi="Arial"/>
      <w:b/>
      <w:bCs/>
      <w:color w:val="104F75"/>
      <w:sz w:val="28"/>
      <w:szCs w:val="28"/>
      <w:lang w:val="en-GB" w:eastAsia="en-US" w:bidi="ar-SA"/>
    </w:rPr>
  </w:style>
  <w:style w:type="character" w:customStyle="1" w:styleId="Heading4CharChar">
    <w:name w:val="Heading 4 Char Char"/>
    <w:locked/>
    <w:rsid w:val="00B4147B"/>
    <w:rPr>
      <w:rFonts w:ascii="Arial" w:hAnsi="Arial"/>
      <w:b/>
      <w:bCs/>
      <w:color w:val="104F75"/>
      <w:sz w:val="24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Finnegan</dc:creator>
  <cp:keywords/>
  <dc:description/>
  <cp:lastModifiedBy>Anthony Childs</cp:lastModifiedBy>
  <cp:revision>3</cp:revision>
  <dcterms:created xsi:type="dcterms:W3CDTF">2015-03-18T14:00:00Z</dcterms:created>
  <dcterms:modified xsi:type="dcterms:W3CDTF">2015-06-19T14:14:00Z</dcterms:modified>
</cp:coreProperties>
</file>